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206EAF" w:rsidP="002E3A49">
            <w:pPr>
              <w:pStyle w:val="Naslov1"/>
              <w:outlineLvl w:val="0"/>
            </w:pPr>
            <w:r>
              <w:t>8.2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206EAF" w:rsidRDefault="00206EAF" w:rsidP="00206EAF">
            <w:pPr>
              <w:rPr>
                <w:rFonts w:asciiTheme="majorHAnsi" w:hAnsiTheme="majorHAnsi" w:cstheme="majorHAnsi"/>
                <w:b w:val="0"/>
                <w:noProof/>
                <w:sz w:val="40"/>
                <w:szCs w:val="40"/>
              </w:rPr>
            </w:pPr>
            <w:r w:rsidRPr="00206EAF">
              <w:rPr>
                <w:rFonts w:asciiTheme="majorHAnsi" w:hAnsiTheme="majorHAnsi" w:cstheme="majorHAnsi"/>
                <w:b w:val="0"/>
                <w:noProof/>
                <w:sz w:val="40"/>
                <w:szCs w:val="40"/>
              </w:rPr>
              <w:t>Elementi učinkovitega spremljanja pouka</w:t>
            </w:r>
          </w:p>
        </w:tc>
      </w:tr>
    </w:tbl>
    <w:p w:rsidR="0038084A" w:rsidRDefault="0038084A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206EAF" w:rsidRDefault="00206EAF" w:rsidP="00206EAF">
      <w:pPr>
        <w:pStyle w:val="alineje"/>
      </w:pPr>
      <w:r>
        <w:t>Seznaniti se</w:t>
      </w:r>
      <w:r w:rsidRPr="006C022B">
        <w:t xml:space="preserve"> </w:t>
      </w:r>
      <w:r>
        <w:t>z elementi učinkovitega spremljanja pouka in jih dopolniti.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Default="006A55E9" w:rsidP="006A55E9">
      <w:pPr>
        <w:rPr>
          <w:lang w:eastAsia="en-GB"/>
        </w:rPr>
      </w:pPr>
    </w:p>
    <w:p w:rsidR="00206EAF" w:rsidRPr="00206EAF" w:rsidRDefault="00206EAF" w:rsidP="00206EAF">
      <w:pPr>
        <w:pStyle w:val="alineje"/>
        <w:rPr>
          <w:rStyle w:val="normaltextrun"/>
        </w:rPr>
      </w:pPr>
      <w:r w:rsidRPr="00206EAF">
        <w:rPr>
          <w:rStyle w:val="normaltextrun"/>
          <w:rFonts w:eastAsiaTheme="majorEastAsia" w:cstheme="minorHAnsi"/>
          <w:color w:val="000000"/>
        </w:rPr>
        <w:t>Preberite spodnjo trditev in se o njej pogovorite s kolegom (5 minut).</w:t>
      </w:r>
    </w:p>
    <w:p w:rsidR="00206EAF" w:rsidRPr="00F34684" w:rsidRDefault="00206EAF" w:rsidP="00206EA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  <w:bCs/>
          <w:color w:val="000000"/>
        </w:rPr>
      </w:pPr>
    </w:p>
    <w:p w:rsidR="00206EAF" w:rsidRPr="00206EAF" w:rsidRDefault="00206EAF" w:rsidP="00206EAF">
      <w:pPr>
        <w:pStyle w:val="Odstavekseznama"/>
        <w:spacing w:after="200" w:line="276" w:lineRule="auto"/>
        <w:jc w:val="both"/>
        <w:rPr>
          <w:rStyle w:val="normaltextrun"/>
          <w:rFonts w:cstheme="minorHAnsi"/>
          <w:i/>
          <w:color w:val="00ABD3" w:themeColor="accent1"/>
        </w:rPr>
      </w:pPr>
      <w:r w:rsidRPr="00206EAF">
        <w:rPr>
          <w:rFonts w:cstheme="minorHAnsi"/>
          <w:i/>
          <w:color w:val="00ABD3" w:themeColor="accent1"/>
        </w:rPr>
        <w:t xml:space="preserve">»Bistvo </w:t>
      </w:r>
      <w:r w:rsidR="00F116A9">
        <w:rPr>
          <w:rFonts w:cstheme="minorHAnsi"/>
          <w:i/>
          <w:color w:val="00ABD3" w:themeColor="accent1"/>
        </w:rPr>
        <w:t xml:space="preserve">spremljanja pouka </w:t>
      </w:r>
      <w:r w:rsidRPr="00206EAF">
        <w:rPr>
          <w:rFonts w:cstheme="minorHAnsi"/>
          <w:i/>
          <w:color w:val="00ABD3" w:themeColor="accent1"/>
        </w:rPr>
        <w:t xml:space="preserve">ni v samem opazovanju pouka; opazovanje je le </w:t>
      </w:r>
      <w:r w:rsidRPr="00206EAF">
        <w:rPr>
          <w:rFonts w:cstheme="minorHAnsi"/>
          <w:b/>
          <w:i/>
          <w:color w:val="00ABD3" w:themeColor="accent1"/>
        </w:rPr>
        <w:t>izhodišče za profesionalni pogovor</w:t>
      </w:r>
      <w:r w:rsidRPr="00206EAF">
        <w:rPr>
          <w:rFonts w:cstheme="minorHAnsi"/>
          <w:i/>
          <w:color w:val="00ABD3" w:themeColor="accent1"/>
        </w:rPr>
        <w:t>, ki je ključnega pomena za učenje drug od drugega.«</w:t>
      </w:r>
    </w:p>
    <w:p w:rsidR="00206EAF" w:rsidRPr="00206EAF" w:rsidRDefault="00206EAF" w:rsidP="00206EAF">
      <w:pPr>
        <w:pStyle w:val="alineje"/>
        <w:rPr>
          <w:rStyle w:val="eop"/>
        </w:rPr>
      </w:pPr>
      <w:r w:rsidRPr="00206EAF">
        <w:rPr>
          <w:rStyle w:val="normaltextrun"/>
          <w:rFonts w:eastAsiaTheme="majorEastAsia" w:cstheme="minorHAnsi"/>
          <w:color w:val="000000"/>
        </w:rPr>
        <w:t xml:space="preserve">Za omizjem </w:t>
      </w:r>
      <w:r w:rsidRPr="00206EAF">
        <w:rPr>
          <w:rStyle w:val="normaltextrun"/>
          <w:rFonts w:eastAsiaTheme="majorEastAsia" w:cstheme="minorHAnsi"/>
          <w:b/>
          <w:color w:val="000000"/>
        </w:rPr>
        <w:t>oblikujte skupine po 5</w:t>
      </w:r>
      <w:r w:rsidRPr="00206EAF">
        <w:rPr>
          <w:rStyle w:val="normaltextrun"/>
          <w:rFonts w:eastAsiaTheme="majorEastAsia" w:cstheme="minorHAnsi"/>
          <w:color w:val="000000"/>
        </w:rPr>
        <w:t>. Izberite </w:t>
      </w:r>
      <w:r w:rsidRPr="00206EAF">
        <w:rPr>
          <w:rStyle w:val="normaltextrun"/>
          <w:rFonts w:eastAsiaTheme="majorEastAsia" w:cstheme="minorHAnsi"/>
          <w:b/>
          <w:color w:val="000000"/>
        </w:rPr>
        <w:t>gostitelja</w:t>
      </w:r>
      <w:r w:rsidRPr="00206EAF">
        <w:rPr>
          <w:rStyle w:val="normaltextrun"/>
          <w:rFonts w:eastAsiaTheme="majorEastAsia" w:cstheme="minorHAnsi"/>
          <w:color w:val="000000"/>
        </w:rPr>
        <w:t>, ki bo stalen in omizja ne bo menjal. </w:t>
      </w:r>
      <w:r w:rsidRPr="00206EAF">
        <w:rPr>
          <w:rStyle w:val="eop"/>
          <w:rFonts w:cstheme="minorHAnsi"/>
          <w:color w:val="000000"/>
        </w:rPr>
        <w:t> </w:t>
      </w:r>
    </w:p>
    <w:p w:rsidR="00206EAF" w:rsidRPr="00206EAF" w:rsidRDefault="00206EAF" w:rsidP="00206EAF">
      <w:pPr>
        <w:pStyle w:val="alineje"/>
        <w:numPr>
          <w:ilvl w:val="0"/>
          <w:numId w:val="0"/>
        </w:numPr>
        <w:ind w:left="720"/>
        <w:rPr>
          <w:rStyle w:val="eop"/>
        </w:rPr>
      </w:pPr>
    </w:p>
    <w:p w:rsidR="00206EAF" w:rsidRPr="00206EAF" w:rsidRDefault="00A07FD1" w:rsidP="00206EAF">
      <w:pPr>
        <w:pStyle w:val="alineje"/>
        <w:rPr>
          <w:rStyle w:val="eop"/>
        </w:rPr>
      </w:pPr>
      <w:r>
        <w:rPr>
          <w:rStyle w:val="eop"/>
          <w:rFonts w:cstheme="minorHAnsi"/>
        </w:rPr>
        <w:t>Vsak zase p</w:t>
      </w:r>
      <w:r w:rsidR="00206EAF">
        <w:rPr>
          <w:rStyle w:val="eop"/>
          <w:rFonts w:cstheme="minorHAnsi"/>
        </w:rPr>
        <w:t xml:space="preserve">reberite zapise </w:t>
      </w:r>
      <w:r w:rsidR="00206EAF" w:rsidRPr="00206EAF">
        <w:rPr>
          <w:rStyle w:val="eop"/>
          <w:rFonts w:cstheme="minorHAnsi"/>
          <w:i/>
        </w:rPr>
        <w:t>Elementi učinkovitega spremljanja</w:t>
      </w:r>
      <w:r w:rsidR="00206EAF">
        <w:rPr>
          <w:rStyle w:val="eop"/>
          <w:rFonts w:cstheme="minorHAnsi"/>
          <w:i/>
        </w:rPr>
        <w:t xml:space="preserve"> pouka</w:t>
      </w:r>
      <w:r>
        <w:rPr>
          <w:rStyle w:val="eop"/>
          <w:rFonts w:cstheme="minorHAnsi"/>
          <w:i/>
        </w:rPr>
        <w:t xml:space="preserve">, </w:t>
      </w:r>
      <w:r>
        <w:rPr>
          <w:rStyle w:val="eop"/>
          <w:rFonts w:cstheme="minorHAnsi"/>
        </w:rPr>
        <w:t>o katerih bo tekel pogovor v nadaljevanju</w:t>
      </w:r>
      <w:r w:rsidR="00206EAF" w:rsidRPr="00206EAF">
        <w:rPr>
          <w:rStyle w:val="eop"/>
          <w:rFonts w:cstheme="minorHAnsi"/>
          <w:i/>
        </w:rPr>
        <w:t xml:space="preserve">. </w:t>
      </w:r>
    </w:p>
    <w:p w:rsidR="00206EAF" w:rsidRPr="00206EAF" w:rsidRDefault="00206EAF" w:rsidP="00206EAF">
      <w:pPr>
        <w:pStyle w:val="alineje"/>
        <w:numPr>
          <w:ilvl w:val="0"/>
          <w:numId w:val="0"/>
        </w:numPr>
        <w:rPr>
          <w:rStyle w:val="eop"/>
        </w:rPr>
      </w:pPr>
    </w:p>
    <w:p w:rsidR="00206EAF" w:rsidRDefault="00206EAF" w:rsidP="00206EAF">
      <w:pPr>
        <w:pStyle w:val="alineje"/>
        <w:numPr>
          <w:ilvl w:val="0"/>
          <w:numId w:val="0"/>
        </w:numPr>
        <w:rPr>
          <w:noProof/>
        </w:rPr>
      </w:pPr>
      <w:r>
        <w:rPr>
          <w:noProof/>
        </w:rPr>
        <w:t xml:space="preserve">  </w:t>
      </w:r>
      <w:r w:rsidR="00DE0D7E" w:rsidRPr="00DE0D7E">
        <w:rPr>
          <w:noProof/>
          <w:lang w:eastAsia="sl-SI"/>
        </w:rPr>
        <w:drawing>
          <wp:inline distT="0" distB="0" distL="0" distR="0">
            <wp:extent cx="5731510" cy="2614539"/>
            <wp:effectExtent l="0" t="0" r="2540" b="0"/>
            <wp:docPr id="2" name="Slika 2" descr="C:\Users\aholcar\AppData\Local\Microsoft\Windows\INetCache\Content.Outlook\TC7X8K5P\Delavnica 8.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olcar\AppData\Local\Microsoft\Windows\INetCache\Content.Outlook\TC7X8K5P\Delavnica 8.2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7E" w:rsidRDefault="00DE0D7E" w:rsidP="00206EAF">
      <w:pPr>
        <w:pStyle w:val="alineje"/>
        <w:numPr>
          <w:ilvl w:val="0"/>
          <w:numId w:val="0"/>
        </w:numPr>
        <w:rPr>
          <w:noProof/>
        </w:rPr>
      </w:pPr>
    </w:p>
    <w:p w:rsidR="00DE0D7E" w:rsidRDefault="00DE0D7E" w:rsidP="00206EAF">
      <w:pPr>
        <w:pStyle w:val="alineje"/>
        <w:numPr>
          <w:ilvl w:val="0"/>
          <w:numId w:val="0"/>
        </w:numPr>
        <w:rPr>
          <w:noProof/>
        </w:rPr>
      </w:pPr>
    </w:p>
    <w:p w:rsidR="00DE0D7E" w:rsidRDefault="00DE0D7E" w:rsidP="00206EAF">
      <w:pPr>
        <w:pStyle w:val="alineje"/>
        <w:numPr>
          <w:ilvl w:val="0"/>
          <w:numId w:val="0"/>
        </w:numPr>
        <w:rPr>
          <w:noProof/>
        </w:rPr>
      </w:pPr>
    </w:p>
    <w:p w:rsidR="00206EAF" w:rsidRPr="00DE0D7E" w:rsidRDefault="00206EAF" w:rsidP="00206EAF">
      <w:pPr>
        <w:pStyle w:val="alineje"/>
        <w:rPr>
          <w:rFonts w:cstheme="minorHAnsi"/>
          <w:noProof/>
          <w:lang w:eastAsia="sl-SI"/>
        </w:rPr>
      </w:pPr>
      <w:r w:rsidRPr="00206EAF">
        <w:rPr>
          <w:rFonts w:ascii="Calibri" w:hAnsi="Calibri" w:cs="Calibri"/>
          <w:bCs/>
          <w:color w:val="000000"/>
        </w:rPr>
        <w:t xml:space="preserve">Gostitelj z učitelji na podlagi spodnjega vprašanja izvede </w:t>
      </w:r>
      <w:r w:rsidRPr="00206EAF">
        <w:rPr>
          <w:rFonts w:ascii="Calibri" w:hAnsi="Calibri" w:cs="Calibri"/>
          <w:b/>
          <w:bCs/>
          <w:color w:val="000000"/>
        </w:rPr>
        <w:t>1. krog pogovorov</w:t>
      </w:r>
      <w:r w:rsidRPr="00206EAF">
        <w:rPr>
          <w:rFonts w:ascii="Calibri" w:hAnsi="Calibri" w:cs="Calibri"/>
          <w:bCs/>
          <w:color w:val="000000"/>
        </w:rPr>
        <w:t xml:space="preserve"> (10 minut).</w:t>
      </w:r>
    </w:p>
    <w:p w:rsidR="00DE0D7E" w:rsidRDefault="00DE0D7E" w:rsidP="00DE0D7E">
      <w:pPr>
        <w:pStyle w:val="alineje"/>
        <w:numPr>
          <w:ilvl w:val="0"/>
          <w:numId w:val="0"/>
        </w:numPr>
        <w:ind w:left="720" w:hanging="360"/>
        <w:rPr>
          <w:rFonts w:ascii="Calibri" w:hAnsi="Calibri" w:cs="Calibri"/>
          <w:bCs/>
          <w:color w:val="000000"/>
        </w:rPr>
      </w:pPr>
    </w:p>
    <w:p w:rsidR="00DE0D7E" w:rsidRPr="00206EAF" w:rsidRDefault="00DE0D7E" w:rsidP="00DE0D7E">
      <w:pPr>
        <w:pStyle w:val="alineje"/>
        <w:numPr>
          <w:ilvl w:val="0"/>
          <w:numId w:val="0"/>
        </w:numPr>
        <w:ind w:left="720" w:hanging="360"/>
        <w:rPr>
          <w:rFonts w:cstheme="minorHAnsi"/>
          <w:noProof/>
          <w:lang w:eastAsia="sl-SI"/>
        </w:rPr>
      </w:pPr>
    </w:p>
    <w:p w:rsidR="008D323C" w:rsidRDefault="008D323C" w:rsidP="008D323C">
      <w:pPr>
        <w:pStyle w:val="Brezrazmikov"/>
        <w:ind w:left="720"/>
        <w:rPr>
          <w:b/>
        </w:rPr>
      </w:pPr>
    </w:p>
    <w:p w:rsidR="008D323C" w:rsidRDefault="008D323C" w:rsidP="00206EAF">
      <w:pPr>
        <w:pStyle w:val="Brezrazmikov"/>
        <w:ind w:left="426"/>
        <w:rPr>
          <w:b/>
        </w:rPr>
      </w:pPr>
    </w:p>
    <w:p w:rsidR="00206EAF" w:rsidRPr="00620A4E" w:rsidRDefault="00206EAF" w:rsidP="00206EAF">
      <w:pPr>
        <w:pStyle w:val="Brezrazmikov"/>
        <w:ind w:left="426"/>
      </w:pPr>
      <w:bookmarkStart w:id="0" w:name="_GoBack"/>
      <w:bookmarkEnd w:id="0"/>
      <w:r>
        <w:rPr>
          <w:b/>
        </w:rPr>
        <w:t xml:space="preserve"> </w:t>
      </w:r>
      <w:r w:rsidRPr="00620A4E">
        <w:t>VPRAŠANJ</w:t>
      </w:r>
      <w:r>
        <w:t>E</w:t>
      </w:r>
      <w:r w:rsidRPr="00620A4E">
        <w:t>: </w:t>
      </w:r>
    </w:p>
    <w:p w:rsidR="00206EAF" w:rsidRPr="00206EAF" w:rsidRDefault="00206EAF" w:rsidP="00206EA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</w:pPr>
      <w:r w:rsidRPr="00206EAF"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  <w:t xml:space="preserve">Čemu je namenjen pogovor pred izvedbo pouka in po njej </w:t>
      </w:r>
      <w:r w:rsidR="00F116A9"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  <w:t xml:space="preserve">v </w:t>
      </w:r>
      <w:r w:rsidRPr="00206EAF"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  <w:t>okviru spremljanja pouka?</w:t>
      </w:r>
    </w:p>
    <w:p w:rsidR="00206EAF" w:rsidRDefault="00206EAF" w:rsidP="00206EAF">
      <w:pPr>
        <w:pStyle w:val="alineje"/>
        <w:numPr>
          <w:ilvl w:val="0"/>
          <w:numId w:val="0"/>
        </w:numPr>
      </w:pPr>
    </w:p>
    <w:p w:rsidR="00206EAF" w:rsidRPr="00206EAF" w:rsidRDefault="00206EAF" w:rsidP="00206EAF">
      <w:pPr>
        <w:pStyle w:val="alineje"/>
      </w:pPr>
      <w:r w:rsidRPr="00206EAF">
        <w:rPr>
          <w:rFonts w:ascii="Calibri" w:hAnsi="Calibri" w:cs="Calibri"/>
          <w:bCs/>
          <w:color w:val="000000"/>
        </w:rPr>
        <w:t xml:space="preserve">Po zaključenem pogovoru </w:t>
      </w:r>
      <w:r w:rsidRPr="00206EAF">
        <w:rPr>
          <w:rFonts w:ascii="Calibri" w:hAnsi="Calibri" w:cs="Calibri"/>
          <w:b/>
          <w:bCs/>
          <w:color w:val="000000"/>
        </w:rPr>
        <w:t>člani skupine zamenjate omizje</w:t>
      </w:r>
      <w:r w:rsidRPr="00206EAF">
        <w:rPr>
          <w:rFonts w:ascii="Calibri" w:hAnsi="Calibri" w:cs="Calibri"/>
          <w:bCs/>
          <w:color w:val="000000"/>
        </w:rPr>
        <w:t>, gostitelj ostane. </w:t>
      </w:r>
    </w:p>
    <w:p w:rsidR="00206EAF" w:rsidRPr="00206EAF" w:rsidRDefault="00206EAF" w:rsidP="00206EAF">
      <w:pPr>
        <w:pStyle w:val="alineje"/>
        <w:numPr>
          <w:ilvl w:val="0"/>
          <w:numId w:val="0"/>
        </w:numPr>
        <w:ind w:left="720"/>
      </w:pPr>
    </w:p>
    <w:p w:rsidR="00206EAF" w:rsidRPr="00206EAF" w:rsidRDefault="00206EAF" w:rsidP="00206EAF">
      <w:pPr>
        <w:pStyle w:val="alineje"/>
      </w:pPr>
      <w:r w:rsidRPr="00206EAF">
        <w:rPr>
          <w:rFonts w:ascii="Calibri" w:hAnsi="Calibri" w:cs="Calibri"/>
          <w:b/>
          <w:bCs/>
        </w:rPr>
        <w:t xml:space="preserve">Gostitelj  z novimi člani </w:t>
      </w:r>
      <w:r w:rsidRPr="00206EAF">
        <w:rPr>
          <w:rFonts w:ascii="Calibri" w:hAnsi="Calibri" w:cs="Calibri"/>
        </w:rPr>
        <w:t xml:space="preserve">na kratko podeli </w:t>
      </w:r>
      <w:r w:rsidRPr="00206EAF">
        <w:rPr>
          <w:rFonts w:ascii="Calibri" w:hAnsi="Calibri" w:cs="Calibri"/>
          <w:b/>
          <w:bCs/>
        </w:rPr>
        <w:t>ključne ugotovitve</w:t>
      </w:r>
      <w:r w:rsidRPr="00206EAF">
        <w:rPr>
          <w:rFonts w:ascii="Calibri" w:hAnsi="Calibri" w:cs="Calibri"/>
        </w:rPr>
        <w:t xml:space="preserve"> prejšnje skupine in na podlagi spodnjega vprašanja izvede nov – </w:t>
      </w:r>
      <w:r w:rsidRPr="00206EAF">
        <w:rPr>
          <w:rFonts w:ascii="Calibri" w:hAnsi="Calibri" w:cs="Calibri"/>
          <w:b/>
          <w:bCs/>
        </w:rPr>
        <w:t>2. krog pogovorov</w:t>
      </w:r>
      <w:r w:rsidRPr="00206EAF">
        <w:rPr>
          <w:rFonts w:ascii="Calibri" w:hAnsi="Calibri" w:cs="Calibri"/>
        </w:rPr>
        <w:t xml:space="preserve"> (10 minut). </w:t>
      </w:r>
    </w:p>
    <w:p w:rsidR="00206EAF" w:rsidRPr="008C1171" w:rsidRDefault="00206EAF" w:rsidP="00206EAF">
      <w:pPr>
        <w:pStyle w:val="Brezrazmikov"/>
        <w:ind w:left="720"/>
      </w:pPr>
      <w:r w:rsidRPr="00620A4E">
        <w:t>VPRAŠANJ</w:t>
      </w:r>
      <w:r>
        <w:t>E</w:t>
      </w:r>
      <w:r w:rsidRPr="00620A4E">
        <w:t>: </w:t>
      </w:r>
    </w:p>
    <w:p w:rsidR="00206EAF" w:rsidRPr="00206EAF" w:rsidRDefault="00206EAF" w:rsidP="00206EA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</w:pPr>
      <w:r w:rsidRPr="00206EAF"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  <w:t>Zakaj je kolegialna povratna informacija pomembna?</w:t>
      </w:r>
    </w:p>
    <w:p w:rsidR="00206EAF" w:rsidRDefault="00206EAF" w:rsidP="00206E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sz w:val="22"/>
          <w:szCs w:val="22"/>
        </w:rPr>
      </w:pPr>
    </w:p>
    <w:p w:rsidR="00206EAF" w:rsidRPr="00206EAF" w:rsidRDefault="00206EAF" w:rsidP="00206EAF">
      <w:pPr>
        <w:pStyle w:val="alineje"/>
      </w:pPr>
      <w:r w:rsidRPr="00206EAF">
        <w:rPr>
          <w:rFonts w:ascii="Calibri" w:hAnsi="Calibri" w:cs="Calibri"/>
          <w:bCs/>
          <w:color w:val="000000"/>
        </w:rPr>
        <w:t xml:space="preserve">Po zaključenem pogovoru </w:t>
      </w:r>
      <w:r w:rsidRPr="00206EAF">
        <w:rPr>
          <w:rFonts w:ascii="Calibri" w:hAnsi="Calibri" w:cs="Calibri"/>
          <w:b/>
          <w:bCs/>
          <w:color w:val="000000"/>
        </w:rPr>
        <w:t>člani skupine zamenjate omizje</w:t>
      </w:r>
      <w:r w:rsidRPr="00206EAF">
        <w:rPr>
          <w:rFonts w:ascii="Calibri" w:hAnsi="Calibri" w:cs="Calibri"/>
          <w:bCs/>
          <w:color w:val="000000"/>
        </w:rPr>
        <w:t>, gostitelj ostane. </w:t>
      </w:r>
    </w:p>
    <w:p w:rsidR="00206EAF" w:rsidRPr="00206EAF" w:rsidRDefault="00206EAF" w:rsidP="00206EAF">
      <w:pPr>
        <w:pStyle w:val="alineje"/>
        <w:numPr>
          <w:ilvl w:val="0"/>
          <w:numId w:val="0"/>
        </w:numPr>
        <w:ind w:left="720"/>
      </w:pPr>
    </w:p>
    <w:p w:rsidR="00206EAF" w:rsidRPr="00206EAF" w:rsidRDefault="00206EAF" w:rsidP="00206EAF">
      <w:pPr>
        <w:pStyle w:val="alineje"/>
      </w:pPr>
      <w:r w:rsidRPr="00206EAF">
        <w:rPr>
          <w:rFonts w:ascii="Calibri" w:hAnsi="Calibri" w:cs="Calibri"/>
          <w:b/>
          <w:bCs/>
        </w:rPr>
        <w:t xml:space="preserve">Gostitelj  z novimi člani </w:t>
      </w:r>
      <w:r w:rsidRPr="00206EAF">
        <w:rPr>
          <w:rFonts w:ascii="Calibri" w:hAnsi="Calibri" w:cs="Calibri"/>
          <w:bCs/>
        </w:rPr>
        <w:t xml:space="preserve">spet </w:t>
      </w:r>
      <w:r w:rsidRPr="00206EAF">
        <w:rPr>
          <w:rFonts w:ascii="Calibri" w:hAnsi="Calibri" w:cs="Calibri"/>
        </w:rPr>
        <w:t xml:space="preserve">na kratko podeli </w:t>
      </w:r>
      <w:r w:rsidRPr="00206EAF">
        <w:rPr>
          <w:rFonts w:ascii="Calibri" w:hAnsi="Calibri" w:cs="Calibri"/>
          <w:b/>
          <w:bCs/>
        </w:rPr>
        <w:t xml:space="preserve">ključne ugotovitve </w:t>
      </w:r>
      <w:r w:rsidRPr="00206EAF">
        <w:rPr>
          <w:rFonts w:ascii="Calibri" w:hAnsi="Calibri" w:cs="Calibri"/>
        </w:rPr>
        <w:t xml:space="preserve">prejšnje skupine in na podlagi spodnjih vprašanj izvede še zadnji – </w:t>
      </w:r>
      <w:r w:rsidRPr="00206EAF">
        <w:rPr>
          <w:rFonts w:ascii="Calibri" w:hAnsi="Calibri" w:cs="Calibri"/>
          <w:b/>
          <w:bCs/>
        </w:rPr>
        <w:t xml:space="preserve">3. krog pogovorov </w:t>
      </w:r>
      <w:r w:rsidRPr="00206EAF">
        <w:rPr>
          <w:rFonts w:ascii="Calibri" w:hAnsi="Calibri" w:cs="Calibri"/>
        </w:rPr>
        <w:t>(10 minut).</w:t>
      </w:r>
    </w:p>
    <w:p w:rsidR="00206EAF" w:rsidRDefault="00206EAF" w:rsidP="00206EAF">
      <w:pPr>
        <w:pStyle w:val="Brezrazmikov"/>
        <w:ind w:left="708"/>
      </w:pPr>
      <w:r w:rsidRPr="00620A4E">
        <w:t>VPRAŠANJ</w:t>
      </w:r>
      <w:r>
        <w:t>I</w:t>
      </w:r>
      <w:r w:rsidRPr="00620A4E">
        <w:t>: </w:t>
      </w:r>
    </w:p>
    <w:p w:rsidR="00206EAF" w:rsidRDefault="00206EAF" w:rsidP="00206E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sz w:val="22"/>
          <w:szCs w:val="22"/>
        </w:rPr>
      </w:pPr>
    </w:p>
    <w:p w:rsidR="00206EAF" w:rsidRPr="00206EAF" w:rsidRDefault="00206EAF" w:rsidP="00206EA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i/>
          <w:color w:val="00ABD3" w:themeColor="accent1"/>
          <w:sz w:val="22"/>
          <w:szCs w:val="22"/>
        </w:rPr>
      </w:pPr>
      <w:r w:rsidRPr="00206EAF"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  <w:t>Kakšna povratna informacija mi je v pomoč?</w:t>
      </w:r>
    </w:p>
    <w:p w:rsidR="00206EAF" w:rsidRPr="00206EAF" w:rsidRDefault="00206EAF" w:rsidP="00206EA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</w:pPr>
      <w:r w:rsidRPr="00206EAF">
        <w:rPr>
          <w:rStyle w:val="normaltextrun"/>
          <w:rFonts w:ascii="Calibri" w:eastAsiaTheme="majorEastAsia" w:hAnsi="Calibri" w:cs="Calibri"/>
          <w:i/>
          <w:color w:val="00ABD3" w:themeColor="accent1"/>
          <w:sz w:val="22"/>
          <w:szCs w:val="22"/>
        </w:rPr>
        <w:t>Zakaj je spremljanje pouka učinkovitejše, če se pri tem osredotočimo na določeno področje?</w:t>
      </w:r>
    </w:p>
    <w:p w:rsidR="00206EAF" w:rsidRPr="00206EAF" w:rsidRDefault="00206EAF" w:rsidP="00206EAF">
      <w:pPr>
        <w:pStyle w:val="alineje"/>
        <w:numPr>
          <w:ilvl w:val="0"/>
          <w:numId w:val="0"/>
        </w:numPr>
        <w:ind w:left="720"/>
        <w:rPr>
          <w:rStyle w:val="normaltextrun"/>
        </w:rPr>
      </w:pPr>
    </w:p>
    <w:p w:rsidR="00206EAF" w:rsidRPr="00206EAF" w:rsidRDefault="00206EAF" w:rsidP="00206EAF">
      <w:pPr>
        <w:pStyle w:val="alineje"/>
        <w:rPr>
          <w:rStyle w:val="eop"/>
        </w:rPr>
      </w:pPr>
      <w:r w:rsidRPr="00206EAF">
        <w:rPr>
          <w:rStyle w:val="normaltextrun"/>
          <w:rFonts w:ascii="Calibri" w:hAnsi="Calibri" w:cs="Calibri"/>
          <w:color w:val="000000"/>
        </w:rPr>
        <w:t xml:space="preserve">Vsako omizje predstavi usmeritve, na podlagi katerih </w:t>
      </w:r>
      <w:r>
        <w:t xml:space="preserve">dopolnijo gradivo </w:t>
      </w:r>
      <w:r w:rsidRPr="00206EAF">
        <w:rPr>
          <w:rStyle w:val="eop"/>
          <w:rFonts w:cstheme="minorHAnsi"/>
          <w:i/>
        </w:rPr>
        <w:t xml:space="preserve">Elementi učinkovitega spremljanja pouka </w:t>
      </w:r>
      <w:r w:rsidRPr="00206EAF">
        <w:rPr>
          <w:rStyle w:val="eop"/>
          <w:rFonts w:cstheme="minorHAnsi"/>
        </w:rPr>
        <w:t>(5 minut)</w:t>
      </w:r>
      <w:r w:rsidRPr="00206EAF">
        <w:rPr>
          <w:rStyle w:val="eop"/>
          <w:rFonts w:cstheme="minorHAnsi"/>
          <w:i/>
        </w:rPr>
        <w:t>.</w:t>
      </w:r>
    </w:p>
    <w:p w:rsidR="000F2846" w:rsidRPr="00123E14" w:rsidRDefault="000F2846" w:rsidP="00123E14">
      <w:pPr>
        <w:pStyle w:val="Odstavekseznama"/>
        <w:jc w:val="both"/>
        <w:textAlignment w:val="baseline"/>
        <w:rPr>
          <w:i/>
        </w:rPr>
      </w:pPr>
    </w:p>
    <w:sectPr w:rsidR="000F2846" w:rsidRPr="00123E14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F1" w:rsidRDefault="007707F1" w:rsidP="0088078F">
      <w:r>
        <w:separator/>
      </w:r>
    </w:p>
  </w:endnote>
  <w:endnote w:type="continuationSeparator" w:id="0">
    <w:p w:rsidR="007707F1" w:rsidRDefault="007707F1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F1" w:rsidRDefault="007707F1" w:rsidP="0088078F">
      <w:r>
        <w:separator/>
      </w:r>
    </w:p>
  </w:footnote>
  <w:footnote w:type="continuationSeparator" w:id="0">
    <w:p w:rsidR="007707F1" w:rsidRDefault="007707F1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0FE2"/>
    <w:multiLevelType w:val="hybridMultilevel"/>
    <w:tmpl w:val="1B5052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098B"/>
    <w:multiLevelType w:val="hybridMultilevel"/>
    <w:tmpl w:val="78DE53F2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35D3DD1"/>
    <w:multiLevelType w:val="hybridMultilevel"/>
    <w:tmpl w:val="A4C22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CAB"/>
    <w:multiLevelType w:val="multilevel"/>
    <w:tmpl w:val="D9F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color w:val="C00000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77A09"/>
    <w:multiLevelType w:val="hybridMultilevel"/>
    <w:tmpl w:val="123843EC"/>
    <w:lvl w:ilvl="0" w:tplc="DED04C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7"/>
  </w:num>
  <w:num w:numId="9">
    <w:abstractNumId w:val="20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13"/>
  </w:num>
  <w:num w:numId="16">
    <w:abstractNumId w:val="8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F2846"/>
    <w:rsid w:val="00123E14"/>
    <w:rsid w:val="00206EAF"/>
    <w:rsid w:val="0023218C"/>
    <w:rsid w:val="002E3A49"/>
    <w:rsid w:val="0038084A"/>
    <w:rsid w:val="00447643"/>
    <w:rsid w:val="00691A3D"/>
    <w:rsid w:val="006A55E9"/>
    <w:rsid w:val="007707F1"/>
    <w:rsid w:val="0079579E"/>
    <w:rsid w:val="0088078F"/>
    <w:rsid w:val="0088678D"/>
    <w:rsid w:val="008D323C"/>
    <w:rsid w:val="00901A05"/>
    <w:rsid w:val="009754E6"/>
    <w:rsid w:val="00A07FD1"/>
    <w:rsid w:val="00AF1EA6"/>
    <w:rsid w:val="00B724EE"/>
    <w:rsid w:val="00C70501"/>
    <w:rsid w:val="00C734AF"/>
    <w:rsid w:val="00D074D8"/>
    <w:rsid w:val="00D64C1E"/>
    <w:rsid w:val="00DE0D7E"/>
    <w:rsid w:val="00E7377D"/>
    <w:rsid w:val="00E94384"/>
    <w:rsid w:val="00EB305D"/>
    <w:rsid w:val="00F116A9"/>
    <w:rsid w:val="00F37495"/>
    <w:rsid w:val="00F667D4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BFC11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  <w:style w:type="character" w:customStyle="1" w:styleId="normaltextrun">
    <w:name w:val="normaltextrun"/>
    <w:basedOn w:val="Privzetapisavaodstavka"/>
    <w:rsid w:val="00206EAF"/>
  </w:style>
  <w:style w:type="character" w:customStyle="1" w:styleId="eop">
    <w:name w:val="eop"/>
    <w:basedOn w:val="Privzetapisavaodstavka"/>
    <w:rsid w:val="0020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52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Zvonka Kos</cp:lastModifiedBy>
  <cp:revision>7</cp:revision>
  <dcterms:created xsi:type="dcterms:W3CDTF">2022-07-18T09:47:00Z</dcterms:created>
  <dcterms:modified xsi:type="dcterms:W3CDTF">2022-08-12T11:16:00Z</dcterms:modified>
</cp:coreProperties>
</file>